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Marciano_Perondi_12-10-2024_11.14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Todo dia é dia de criança, é dia das crianças. O presente é delas, o futuro é delas. Quem não cuida das crianças não tem capacidade de cuidar de nada nem de ninguém. Assim como quem as abandona à própria sorte não as protege contra a violência e contra o abuso. Esse é o pior tipo de covarde. Dentre as muitas coisas que temos que aprender com as crianças, talvez a mais bonita e oportuna seja a capacidade de acreditar sempre e de novo, de sonhar com o que é belo e fúria. Vamos resgatar a possibilidade de acreditar, de resgatarmos a felicidade para cada um de nós e para as pessoas que amamos. Te convido a ter esperança de novo. E se te chamarem de infantil, façamos igual às crianças. Vamos responder com um sorriso.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